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3B" w:rsidRPr="00A8085C" w:rsidRDefault="00381A3B" w:rsidP="00A8085C">
      <w:pPr>
        <w:jc w:val="center"/>
        <w:rPr>
          <w:b/>
          <w:sz w:val="44"/>
          <w:szCs w:val="44"/>
        </w:rPr>
      </w:pPr>
      <w:r w:rsidRPr="00B36C40">
        <w:rPr>
          <w:rFonts w:ascii="Times New Roman" w:hAnsi="Times New Roman"/>
          <w:b/>
          <w:sz w:val="44"/>
          <w:szCs w:val="44"/>
        </w:rPr>
        <w:t xml:space="preserve">II </w:t>
      </w:r>
      <w:r w:rsidR="00A8085C">
        <w:rPr>
          <w:b/>
          <w:sz w:val="44"/>
          <w:szCs w:val="44"/>
        </w:rPr>
        <w:t>CAIET DE SARCINI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Privind achiziţionarea de servicii privind întreţinerea şi asistenţa tehnică pentru aparate de aer condiţionat pentru sediile Direcţie</w:t>
      </w:r>
      <w:r w:rsidR="00A8085C">
        <w:rPr>
          <w:sz w:val="24"/>
          <w:szCs w:val="24"/>
        </w:rPr>
        <w:t>i Venituri Buget Local Sector 2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Oferta Financiară va cuprinde următoarele: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-</w:t>
      </w:r>
      <w:r w:rsidRPr="00A8085C">
        <w:rPr>
          <w:sz w:val="24"/>
          <w:szCs w:val="24"/>
        </w:rPr>
        <w:tab/>
        <w:t>valoarea abonamentului lunar pentru: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Tipul si numarul de echipamente aer conditionat supuse contractului de service: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  <w:gridCol w:w="3590"/>
        <w:gridCol w:w="1384"/>
      </w:tblGrid>
      <w:tr w:rsidR="00381A3B" w:rsidRPr="00A8085C" w:rsidTr="00D24D5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085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Sediu</w:t>
            </w:r>
            <w:proofErr w:type="spellEnd"/>
          </w:p>
        </w:tc>
        <w:tc>
          <w:tcPr>
            <w:tcW w:w="3590" w:type="dxa"/>
          </w:tcPr>
          <w:p w:rsidR="00381A3B" w:rsidRPr="00A8085C" w:rsidRDefault="00381A3B" w:rsidP="00D24D59">
            <w:pPr>
              <w:keepNext/>
              <w:spacing w:before="240" w:after="60" w:line="240" w:lineRule="auto"/>
              <w:outlineLvl w:val="3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085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Tipul</w:t>
            </w:r>
            <w:proofErr w:type="spellEnd"/>
            <w:r w:rsidRPr="00A8085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85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apatului</w:t>
            </w:r>
            <w:proofErr w:type="spellEnd"/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 xml:space="preserve">Nr. </w:t>
            </w:r>
            <w:proofErr w:type="spellStart"/>
            <w:r w:rsidRPr="00A8085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buc</w:t>
            </w:r>
            <w:proofErr w:type="spellEnd"/>
            <w:r w:rsidRPr="00A8085C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3882" w:type="dxa"/>
            <w:vMerge w:val="restart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Bd.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Gării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Obor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nr. 10</w:t>
            </w:r>
          </w:p>
        </w:tc>
        <w:tc>
          <w:tcPr>
            <w:tcW w:w="3590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Panasonic 9000-12.000</w:t>
            </w:r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882" w:type="dxa"/>
            <w:vMerge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Sanyo 9000- 12.000</w:t>
            </w:r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882" w:type="dxa"/>
            <w:vMerge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Henson 24.000</w:t>
            </w:r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882" w:type="dxa"/>
            <w:vMerge w:val="restart"/>
            <w:tcBorders>
              <w:bottom w:val="single" w:sz="4" w:space="0" w:color="auto"/>
            </w:tcBorders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Bd.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Gării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Obor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nr. 14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Henson 24.000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2" w:type="dxa"/>
            <w:vMerge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Sanyo 9000-12000</w:t>
            </w:r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Str. Glinka nr. 7</w:t>
            </w:r>
          </w:p>
        </w:tc>
        <w:tc>
          <w:tcPr>
            <w:tcW w:w="3590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Panasonic 9000-18000</w:t>
            </w:r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Maior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Coravu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nr. 17-21</w:t>
            </w:r>
          </w:p>
        </w:tc>
        <w:tc>
          <w:tcPr>
            <w:tcW w:w="3590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Sanyo 9000</w:t>
            </w:r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Teiul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Doamnei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nr. 7</w:t>
            </w:r>
          </w:p>
        </w:tc>
        <w:tc>
          <w:tcPr>
            <w:tcW w:w="3590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Sanyo 9000</w:t>
            </w:r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3</w:t>
            </w:r>
          </w:p>
        </w:tc>
      </w:tr>
      <w:tr w:rsidR="00381A3B" w:rsidRPr="00A8085C" w:rsidTr="00D24D59">
        <w:tblPrEx>
          <w:tblCellMar>
            <w:top w:w="0" w:type="dxa"/>
            <w:bottom w:w="0" w:type="dxa"/>
          </w:tblCellMar>
        </w:tblPrEx>
        <w:tc>
          <w:tcPr>
            <w:tcW w:w="3882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Amiral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Murgescu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nr.1-3</w:t>
            </w:r>
          </w:p>
        </w:tc>
        <w:tc>
          <w:tcPr>
            <w:tcW w:w="3590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Sanyo 9000</w:t>
            </w:r>
          </w:p>
        </w:tc>
        <w:tc>
          <w:tcPr>
            <w:tcW w:w="1384" w:type="dxa"/>
          </w:tcPr>
          <w:p w:rsidR="00381A3B" w:rsidRPr="00A8085C" w:rsidRDefault="00381A3B" w:rsidP="00D24D59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2</w:t>
            </w:r>
          </w:p>
        </w:tc>
      </w:tr>
      <w:tr w:rsidR="00A8085C" w:rsidRPr="00A8085C" w:rsidTr="00A8085C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5C" w:rsidRPr="00A8085C" w:rsidRDefault="00A8085C" w:rsidP="00381A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Str.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Grigore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Moisil</w:t>
            </w:r>
            <w:proofErr w:type="spellEnd"/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 nr. 12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5C" w:rsidRPr="00A8085C" w:rsidRDefault="00A8085C" w:rsidP="00381A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Sanyo 9000-12000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5C" w:rsidRPr="00A8085C" w:rsidRDefault="00A8085C" w:rsidP="00381A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5</w:t>
            </w:r>
          </w:p>
        </w:tc>
      </w:tr>
      <w:tr w:rsidR="00381A3B" w:rsidRPr="00A8085C" w:rsidTr="00381A3B">
        <w:tblPrEx>
          <w:tblCellMar>
            <w:top w:w="0" w:type="dxa"/>
            <w:bottom w:w="0" w:type="dxa"/>
          </w:tblCellMar>
        </w:tblPrEx>
        <w:tc>
          <w:tcPr>
            <w:tcW w:w="3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A3B" w:rsidRPr="00A8085C" w:rsidRDefault="00381A3B" w:rsidP="00381A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B" w:rsidRPr="00A8085C" w:rsidRDefault="00381A3B" w:rsidP="00381A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Henson 24.000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B" w:rsidRPr="00A8085C" w:rsidRDefault="00381A3B" w:rsidP="00381A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</w:tr>
      <w:tr w:rsidR="00381A3B" w:rsidRPr="00A8085C" w:rsidTr="00855573">
        <w:tblPrEx>
          <w:tblCellMar>
            <w:top w:w="0" w:type="dxa"/>
            <w:bottom w:w="0" w:type="dxa"/>
          </w:tblCellMar>
        </w:tblPrEx>
        <w:tc>
          <w:tcPr>
            <w:tcW w:w="7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B" w:rsidRPr="00A8085C" w:rsidRDefault="00381A3B" w:rsidP="00381A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 xml:space="preserve">Total </w:t>
            </w:r>
            <w:proofErr w:type="spellStart"/>
            <w:r w:rsidRPr="00A8085C">
              <w:rPr>
                <w:rFonts w:eastAsia="Times New Roman"/>
                <w:sz w:val="24"/>
                <w:szCs w:val="24"/>
                <w:lang w:val="en-US"/>
              </w:rPr>
              <w:t>echipamente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3B" w:rsidRPr="00A8085C" w:rsidRDefault="00381A3B" w:rsidP="00381A3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A8085C">
              <w:rPr>
                <w:rFonts w:eastAsia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381A3B" w:rsidRPr="00A8085C" w:rsidRDefault="00381A3B" w:rsidP="00381A3B">
      <w:pPr>
        <w:rPr>
          <w:sz w:val="24"/>
          <w:szCs w:val="24"/>
        </w:rPr>
      </w:pPr>
    </w:p>
    <w:p w:rsidR="00381A3B" w:rsidRPr="00A8085C" w:rsidRDefault="00381A3B" w:rsidP="00A8085C">
      <w:pPr>
        <w:ind w:firstLine="720"/>
        <w:rPr>
          <w:sz w:val="24"/>
          <w:szCs w:val="24"/>
        </w:rPr>
      </w:pPr>
      <w:r w:rsidRPr="00A8085C">
        <w:rPr>
          <w:sz w:val="24"/>
          <w:szCs w:val="24"/>
        </w:rPr>
        <w:t>In preţul abonamentului vor fi incluse următoarele: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-</w:t>
      </w:r>
      <w:r w:rsidRPr="00A8085C">
        <w:rPr>
          <w:sz w:val="24"/>
          <w:szCs w:val="24"/>
        </w:rPr>
        <w:tab/>
        <w:t>Verificarea generală a echipamentului (la începutul contractului) și cel puțin o dată la 3 luni;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-</w:t>
      </w:r>
      <w:r w:rsidRPr="00A8085C">
        <w:rPr>
          <w:sz w:val="24"/>
          <w:szCs w:val="24"/>
        </w:rPr>
        <w:tab/>
        <w:t>Transportul la/de la sediul beneficiarului;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-</w:t>
      </w:r>
      <w:r w:rsidRPr="00A8085C">
        <w:rPr>
          <w:sz w:val="24"/>
          <w:szCs w:val="24"/>
        </w:rPr>
        <w:tab/>
        <w:t>Curăţirea lunară a echipamentelor;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-</w:t>
      </w:r>
      <w:r w:rsidRPr="00A8085C">
        <w:rPr>
          <w:sz w:val="24"/>
          <w:szCs w:val="24"/>
        </w:rPr>
        <w:tab/>
        <w:t>Prezentarea pentru intervenţie în maxim 24 de ore de la solicitarea beneficiarului;</w:t>
      </w:r>
    </w:p>
    <w:p w:rsidR="00381A3B" w:rsidRPr="00A8085C" w:rsidRDefault="00381A3B" w:rsidP="00381A3B">
      <w:pPr>
        <w:rPr>
          <w:sz w:val="24"/>
          <w:szCs w:val="24"/>
        </w:rPr>
      </w:pPr>
      <w:r w:rsidRPr="00A8085C">
        <w:rPr>
          <w:sz w:val="24"/>
          <w:szCs w:val="24"/>
        </w:rPr>
        <w:t>-</w:t>
      </w:r>
      <w:r w:rsidRPr="00A8085C">
        <w:rPr>
          <w:sz w:val="24"/>
          <w:szCs w:val="24"/>
        </w:rPr>
        <w:tab/>
        <w:t>Înlocuirea componentelor necesare remedierii defecţiunii se face pe bază de comandă, contra cost;</w:t>
      </w:r>
    </w:p>
    <w:p w:rsidR="00063161" w:rsidRPr="00A8085C" w:rsidRDefault="00381A3B">
      <w:pPr>
        <w:rPr>
          <w:sz w:val="24"/>
          <w:szCs w:val="24"/>
        </w:rPr>
      </w:pPr>
      <w:r w:rsidRPr="00A8085C">
        <w:rPr>
          <w:sz w:val="24"/>
          <w:szCs w:val="24"/>
        </w:rPr>
        <w:t>-</w:t>
      </w:r>
      <w:r w:rsidRPr="00A8085C">
        <w:rPr>
          <w:sz w:val="24"/>
          <w:szCs w:val="24"/>
        </w:rPr>
        <w:tab/>
        <w:t>Diagnosticarea tipului de defecţiune se va face pe cât posibil la sediul beneficiarului, cu întocmirea unui unui Proces verbal de constatare semnat de ambele părţi;</w:t>
      </w:r>
      <w:bookmarkStart w:id="0" w:name="_GoBack"/>
      <w:bookmarkEnd w:id="0"/>
    </w:p>
    <w:sectPr w:rsidR="00063161" w:rsidRPr="00A8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3B"/>
    <w:rsid w:val="00063161"/>
    <w:rsid w:val="0006642B"/>
    <w:rsid w:val="000D45B2"/>
    <w:rsid w:val="00381A3B"/>
    <w:rsid w:val="00453457"/>
    <w:rsid w:val="006D2481"/>
    <w:rsid w:val="008C0493"/>
    <w:rsid w:val="00A8085C"/>
    <w:rsid w:val="00AA23A1"/>
    <w:rsid w:val="00D16061"/>
    <w:rsid w:val="00E14E90"/>
    <w:rsid w:val="00F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3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1</cp:revision>
  <dcterms:created xsi:type="dcterms:W3CDTF">2013-05-14T06:19:00Z</dcterms:created>
  <dcterms:modified xsi:type="dcterms:W3CDTF">2013-05-14T06:41:00Z</dcterms:modified>
</cp:coreProperties>
</file>