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3B" w:rsidRPr="00A8085C" w:rsidRDefault="00381A3B" w:rsidP="00A8085C">
      <w:pPr>
        <w:jc w:val="center"/>
        <w:rPr>
          <w:b/>
          <w:sz w:val="44"/>
          <w:szCs w:val="44"/>
        </w:rPr>
      </w:pPr>
      <w:r w:rsidRPr="00B36C40">
        <w:rPr>
          <w:rFonts w:ascii="Times New Roman" w:hAnsi="Times New Roman"/>
          <w:b/>
          <w:sz w:val="44"/>
          <w:szCs w:val="44"/>
        </w:rPr>
        <w:t xml:space="preserve">II </w:t>
      </w:r>
      <w:r w:rsidR="00A8085C">
        <w:rPr>
          <w:b/>
          <w:sz w:val="44"/>
          <w:szCs w:val="44"/>
        </w:rPr>
        <w:t>CAIET DE SARCINI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Privind achiziţionarea de servicii privind întreţinerea şi asistenţa tehnică pentru aparate de aer condiţionat pentru sediile Direcţie</w:t>
      </w:r>
      <w:r w:rsidR="00A8085C">
        <w:rPr>
          <w:sz w:val="24"/>
          <w:szCs w:val="24"/>
        </w:rPr>
        <w:t>i Venituri Buget Local Sector 2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Oferta Financiară va cuprinde următoarele: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valoarea abonamentului lunar pentru: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Tipul si numarul de echipamente aer conditionat supuse contractului de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2"/>
        <w:gridCol w:w="3590"/>
        <w:gridCol w:w="1384"/>
      </w:tblGrid>
      <w:tr w:rsidR="00381A3B" w:rsidRPr="00A8085C" w:rsidTr="00D24D59">
        <w:tblPrEx>
          <w:tblCellMar>
            <w:top w:w="0" w:type="dxa"/>
            <w:bottom w:w="0" w:type="dxa"/>
          </w:tblCellMar>
        </w:tblPrEx>
        <w:tc>
          <w:tcPr>
            <w:tcW w:w="3882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Sediu</w:t>
            </w:r>
            <w:proofErr w:type="spellEnd"/>
          </w:p>
        </w:tc>
        <w:tc>
          <w:tcPr>
            <w:tcW w:w="3590" w:type="dxa"/>
          </w:tcPr>
          <w:p w:rsidR="00381A3B" w:rsidRPr="00A8085C" w:rsidRDefault="00381A3B" w:rsidP="00D24D59">
            <w:pPr>
              <w:keepNext/>
              <w:spacing w:before="240" w:after="60" w:line="240" w:lineRule="auto"/>
              <w:outlineLvl w:val="3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Tipul</w:t>
            </w:r>
            <w:proofErr w:type="spellEnd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apatului</w:t>
            </w:r>
            <w:proofErr w:type="spellEnd"/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  <w:r w:rsidRPr="00A8085C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882" w:type="dxa"/>
            <w:vMerge w:val="restart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Bd.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Gării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Obor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 10</w:t>
            </w: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Panasonic 9000-12.000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3882" w:type="dxa"/>
            <w:vMerge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9000- 12.000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3882" w:type="dxa"/>
            <w:vMerge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Henson 24.000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882" w:type="dxa"/>
            <w:vMerge w:val="restart"/>
            <w:tcBorders>
              <w:bottom w:val="single" w:sz="4" w:space="0" w:color="auto"/>
            </w:tcBorders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Bd.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Gării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Obor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 14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Henson 24.000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2" w:type="dxa"/>
            <w:vMerge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9000-12000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c>
          <w:tcPr>
            <w:tcW w:w="3882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Str. Glinka nr. 7</w:t>
            </w: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Panasonic 9000-18000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c>
          <w:tcPr>
            <w:tcW w:w="3882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Maior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Coravu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 17-21</w:t>
            </w: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c>
          <w:tcPr>
            <w:tcW w:w="3882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Teiul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Doamnei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 7</w:t>
            </w: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</w:tr>
      <w:tr w:rsidR="00381A3B" w:rsidRPr="00A8085C" w:rsidTr="00D24D59">
        <w:tblPrEx>
          <w:tblCellMar>
            <w:top w:w="0" w:type="dxa"/>
            <w:bottom w:w="0" w:type="dxa"/>
          </w:tblCellMar>
        </w:tblPrEx>
        <w:tc>
          <w:tcPr>
            <w:tcW w:w="3882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Amiral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Murgescu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nr.1-3</w:t>
            </w:r>
          </w:p>
        </w:tc>
        <w:tc>
          <w:tcPr>
            <w:tcW w:w="3590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</w:t>
            </w:r>
          </w:p>
        </w:tc>
        <w:tc>
          <w:tcPr>
            <w:tcW w:w="1384" w:type="dxa"/>
          </w:tcPr>
          <w:p w:rsidR="00381A3B" w:rsidRPr="00A8085C" w:rsidRDefault="00381A3B" w:rsidP="00D24D59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</w:tr>
      <w:tr w:rsidR="00A8085C" w:rsidRPr="00A8085C" w:rsidTr="00A8085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C" w:rsidRPr="00A8085C" w:rsidRDefault="00A8085C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Grigore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Moisil</w:t>
            </w:r>
            <w:proofErr w:type="spellEnd"/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 nr. 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C" w:rsidRPr="00A8085C" w:rsidRDefault="00A8085C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Sanyo 9000-12000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85C" w:rsidRPr="00A8085C" w:rsidRDefault="00A8085C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</w:tr>
      <w:tr w:rsidR="00381A3B" w:rsidRPr="00A8085C" w:rsidTr="00381A3B">
        <w:tblPrEx>
          <w:tblCellMar>
            <w:top w:w="0" w:type="dxa"/>
            <w:bottom w:w="0" w:type="dxa"/>
          </w:tblCellMar>
        </w:tblPrEx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A3B" w:rsidRPr="00A8085C" w:rsidRDefault="00381A3B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B" w:rsidRPr="00A8085C" w:rsidRDefault="00381A3B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Henson 24.000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B" w:rsidRPr="00A8085C" w:rsidRDefault="00381A3B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</w:tr>
      <w:tr w:rsidR="00381A3B" w:rsidRPr="00A8085C" w:rsidTr="00855573">
        <w:tblPrEx>
          <w:tblCellMar>
            <w:top w:w="0" w:type="dxa"/>
            <w:bottom w:w="0" w:type="dxa"/>
          </w:tblCellMar>
        </w:tblPrEx>
        <w:tc>
          <w:tcPr>
            <w:tcW w:w="7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B" w:rsidRPr="00A8085C" w:rsidRDefault="00381A3B" w:rsidP="00381A3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A8085C">
              <w:rPr>
                <w:rFonts w:eastAsia="Times New Roman"/>
                <w:sz w:val="24"/>
                <w:szCs w:val="24"/>
                <w:lang w:val="en-US"/>
              </w:rPr>
              <w:t>echipamente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3B" w:rsidRPr="00A8085C" w:rsidRDefault="00381A3B" w:rsidP="00381A3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A8085C">
              <w:rPr>
                <w:rFonts w:eastAsia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381A3B" w:rsidRPr="00A8085C" w:rsidRDefault="00381A3B" w:rsidP="00381A3B">
      <w:pPr>
        <w:rPr>
          <w:sz w:val="24"/>
          <w:szCs w:val="24"/>
        </w:rPr>
      </w:pPr>
    </w:p>
    <w:p w:rsidR="00381A3B" w:rsidRPr="00A8085C" w:rsidRDefault="00381A3B" w:rsidP="00A8085C">
      <w:pPr>
        <w:ind w:firstLine="720"/>
        <w:rPr>
          <w:sz w:val="24"/>
          <w:szCs w:val="24"/>
        </w:rPr>
      </w:pPr>
      <w:r w:rsidRPr="00A8085C">
        <w:rPr>
          <w:sz w:val="24"/>
          <w:szCs w:val="24"/>
        </w:rPr>
        <w:t>In preţul abonamentului vor fi incluse următoarele: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Verificarea generală a echipamentului (la începutul contractului) și cel puțin o dată la 3 luni;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Transportul la/de la sediul beneficiarului;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Curăţirea lunară a echipamentelor;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Prezentarea pentru intervenţie în maxim 24 de ore de la solicitarea beneficiarului;</w:t>
      </w:r>
    </w:p>
    <w:p w:rsidR="00381A3B" w:rsidRPr="00A8085C" w:rsidRDefault="00381A3B" w:rsidP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Înlocuirea componentelor necesare remedierii defecţiunii se face pe bază de comandă, contra cost;</w:t>
      </w:r>
    </w:p>
    <w:p w:rsidR="00063161" w:rsidRPr="00A8085C" w:rsidRDefault="00381A3B">
      <w:pPr>
        <w:rPr>
          <w:sz w:val="24"/>
          <w:szCs w:val="24"/>
        </w:rPr>
      </w:pPr>
      <w:r w:rsidRPr="00A8085C">
        <w:rPr>
          <w:sz w:val="24"/>
          <w:szCs w:val="24"/>
        </w:rPr>
        <w:t>-</w:t>
      </w:r>
      <w:r w:rsidRPr="00A8085C">
        <w:rPr>
          <w:sz w:val="24"/>
          <w:szCs w:val="24"/>
        </w:rPr>
        <w:tab/>
        <w:t>Diagnosticarea tipului de defecţiune se va face pe cât posibil la sediul beneficiarului, cu întocmirea unui unui Proces verbal de constatare semnat de ambele părţi;</w:t>
      </w:r>
      <w:bookmarkStart w:id="0" w:name="_GoBack"/>
      <w:bookmarkEnd w:id="0"/>
    </w:p>
    <w:sectPr w:rsidR="00063161" w:rsidRPr="00A8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B"/>
    <w:rsid w:val="00063161"/>
    <w:rsid w:val="0006642B"/>
    <w:rsid w:val="000D45B2"/>
    <w:rsid w:val="00381A3B"/>
    <w:rsid w:val="00453457"/>
    <w:rsid w:val="006D2481"/>
    <w:rsid w:val="008C0493"/>
    <w:rsid w:val="00A8085C"/>
    <w:rsid w:val="00AA23A1"/>
    <w:rsid w:val="00D16061"/>
    <w:rsid w:val="00E14E90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1</cp:revision>
  <dcterms:created xsi:type="dcterms:W3CDTF">2013-05-14T06:19:00Z</dcterms:created>
  <dcterms:modified xsi:type="dcterms:W3CDTF">2013-05-14T06:41:00Z</dcterms:modified>
</cp:coreProperties>
</file>